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CB55" w14:textId="77777777" w:rsidR="00BD2612" w:rsidRPr="00F17791" w:rsidRDefault="00BD2612" w:rsidP="00F17791">
      <w:pPr>
        <w:tabs>
          <w:tab w:val="left" w:pos="-720"/>
        </w:tabs>
        <w:suppressAutoHyphens/>
        <w:spacing w:line="276" w:lineRule="auto"/>
        <w:jc w:val="center"/>
        <w:rPr>
          <w:b/>
          <w:spacing w:val="-3"/>
          <w:sz w:val="24"/>
          <w:szCs w:val="24"/>
          <w:lang w:val="en-US"/>
        </w:rPr>
      </w:pPr>
      <w:r w:rsidRPr="00F17791">
        <w:rPr>
          <w:b/>
          <w:spacing w:val="-3"/>
          <w:sz w:val="24"/>
          <w:szCs w:val="24"/>
          <w:lang w:val="en-US"/>
        </w:rPr>
        <w:t>TERMS OF REFERENCE FOR TECHNIC</w:t>
      </w:r>
      <w:bookmarkStart w:id="0" w:name="_GoBack"/>
      <w:bookmarkEnd w:id="0"/>
      <w:r w:rsidRPr="00F17791">
        <w:rPr>
          <w:b/>
          <w:spacing w:val="-3"/>
          <w:sz w:val="24"/>
          <w:szCs w:val="24"/>
          <w:lang w:val="en-US"/>
        </w:rPr>
        <w:t>AL ASSISTANT/ PROCUREMENT SPECIALIST</w:t>
      </w:r>
    </w:p>
    <w:p w14:paraId="1BA76215" w14:textId="77777777" w:rsidR="00BD2612" w:rsidRPr="00F17791" w:rsidRDefault="00BD2612" w:rsidP="00F17791">
      <w:pPr>
        <w:tabs>
          <w:tab w:val="left" w:pos="450"/>
          <w:tab w:val="left" w:pos="1080"/>
        </w:tabs>
        <w:spacing w:line="276" w:lineRule="auto"/>
        <w:jc w:val="both"/>
        <w:rPr>
          <w:rFonts w:eastAsia="Calibri"/>
          <w:b/>
          <w:sz w:val="24"/>
          <w:szCs w:val="24"/>
          <w:lang w:val="en-US"/>
        </w:rPr>
      </w:pPr>
    </w:p>
    <w:p w14:paraId="7F6A902C" w14:textId="77777777" w:rsidR="00F17791" w:rsidRPr="00F17791" w:rsidRDefault="00F17791" w:rsidP="00F17791">
      <w:pPr>
        <w:spacing w:line="276" w:lineRule="auto"/>
        <w:jc w:val="both"/>
        <w:rPr>
          <w:b/>
          <w:sz w:val="24"/>
          <w:szCs w:val="24"/>
        </w:rPr>
      </w:pPr>
      <w:r w:rsidRPr="00F17791">
        <w:rPr>
          <w:b/>
          <w:sz w:val="24"/>
          <w:szCs w:val="24"/>
        </w:rPr>
        <w:t>BACKGROUND</w:t>
      </w:r>
    </w:p>
    <w:p w14:paraId="3629F24E" w14:textId="77777777" w:rsidR="00F17791" w:rsidRPr="00F17791" w:rsidRDefault="00F17791" w:rsidP="00F17791">
      <w:pPr>
        <w:spacing w:line="276" w:lineRule="auto"/>
        <w:jc w:val="both"/>
        <w:rPr>
          <w:sz w:val="24"/>
          <w:szCs w:val="24"/>
        </w:rPr>
      </w:pPr>
    </w:p>
    <w:p w14:paraId="024159CE" w14:textId="77777777" w:rsidR="00F17791" w:rsidRPr="00F17791" w:rsidRDefault="00F17791" w:rsidP="00F17791">
      <w:pPr>
        <w:spacing w:line="276" w:lineRule="auto"/>
        <w:jc w:val="both"/>
        <w:rPr>
          <w:sz w:val="24"/>
          <w:szCs w:val="24"/>
        </w:rPr>
      </w:pPr>
      <w:r w:rsidRPr="00F17791">
        <w:rPr>
          <w:sz w:val="24"/>
          <w:szCs w:val="24"/>
        </w:rPr>
        <w:t xml:space="preserve">The </w:t>
      </w:r>
      <w:r w:rsidR="00CC1D09">
        <w:rPr>
          <w:sz w:val="24"/>
          <w:szCs w:val="24"/>
        </w:rPr>
        <w:t>Federal Government of Somalia (</w:t>
      </w:r>
      <w:r w:rsidRPr="00F17791">
        <w:rPr>
          <w:sz w:val="24"/>
          <w:szCs w:val="24"/>
        </w:rPr>
        <w:t>hereinafter called Grant Recipient) has applied for financing from the African Development Bank toward the cost of the Road Infrastructure Programme (RIP) Somalia, and intends to apply a portion of the proceeds of the grant to eligible payments under the contract for the consultancy servic</w:t>
      </w:r>
      <w:r w:rsidR="00CC1D09">
        <w:rPr>
          <w:sz w:val="24"/>
          <w:szCs w:val="24"/>
        </w:rPr>
        <w:t xml:space="preserve">es for the Technical Assistant </w:t>
      </w:r>
      <w:r w:rsidRPr="00F17791">
        <w:rPr>
          <w:sz w:val="24"/>
          <w:szCs w:val="24"/>
        </w:rPr>
        <w:t xml:space="preserve">to the Ministry of Public Works, Reconstruction and Housing (MPWR&amp;H) in Somalia. </w:t>
      </w:r>
    </w:p>
    <w:p w14:paraId="201EE18B" w14:textId="77777777" w:rsidR="00F17791" w:rsidRPr="00F17791" w:rsidRDefault="00F17791" w:rsidP="00F17791">
      <w:pPr>
        <w:spacing w:line="276" w:lineRule="auto"/>
        <w:ind w:left="720"/>
        <w:jc w:val="both"/>
        <w:rPr>
          <w:sz w:val="24"/>
          <w:szCs w:val="24"/>
        </w:rPr>
      </w:pPr>
    </w:p>
    <w:p w14:paraId="5BBF63B2" w14:textId="77777777" w:rsidR="00F17791" w:rsidRPr="00F17791" w:rsidRDefault="00F17791" w:rsidP="00F17791">
      <w:pPr>
        <w:spacing w:line="276" w:lineRule="auto"/>
        <w:jc w:val="both"/>
        <w:rPr>
          <w:sz w:val="24"/>
          <w:szCs w:val="24"/>
        </w:rPr>
      </w:pPr>
      <w:r w:rsidRPr="00F17791">
        <w:rPr>
          <w:sz w:val="24"/>
          <w:szCs w:val="24"/>
        </w:rPr>
        <w:t>In order to ensure that the project is implemented successfully, a well experienced staff should be available to assist in day-to-day administration. In this regard, MPWR&amp;</w:t>
      </w:r>
      <w:r w:rsidR="00A504AF" w:rsidRPr="00F17791">
        <w:rPr>
          <w:sz w:val="24"/>
          <w:szCs w:val="24"/>
        </w:rPr>
        <w:t>H is</w:t>
      </w:r>
      <w:r w:rsidRPr="00F17791">
        <w:rPr>
          <w:sz w:val="24"/>
          <w:szCs w:val="24"/>
        </w:rPr>
        <w:t xml:space="preserve"> therefore determined to enhance its capacity by engaging an expert in project administration and procurement management.</w:t>
      </w:r>
    </w:p>
    <w:p w14:paraId="5860781B" w14:textId="77777777" w:rsidR="00F17791" w:rsidRPr="00F17791" w:rsidRDefault="00F17791" w:rsidP="00F17791">
      <w:pPr>
        <w:shd w:val="clear" w:color="auto" w:fill="FFFFFF"/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07EC98DA" w14:textId="77777777" w:rsidR="00777259" w:rsidRPr="00F17791" w:rsidRDefault="00F17791" w:rsidP="00F17791">
      <w:pPr>
        <w:shd w:val="clear" w:color="auto" w:fill="FFFFFF"/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F17791">
        <w:rPr>
          <w:rStyle w:val="Hyperlink"/>
          <w:b/>
          <w:color w:val="auto"/>
          <w:sz w:val="24"/>
          <w:szCs w:val="24"/>
          <w:u w:val="none"/>
        </w:rPr>
        <w:t>Job Summary:</w:t>
      </w:r>
      <w:r w:rsidRPr="00F17791">
        <w:rPr>
          <w:rStyle w:val="Hyperlink"/>
          <w:color w:val="auto"/>
          <w:sz w:val="24"/>
          <w:szCs w:val="24"/>
          <w:u w:val="none"/>
        </w:rPr>
        <w:t xml:space="preserve"> </w:t>
      </w:r>
      <w:r w:rsidR="00777259" w:rsidRPr="00F17791">
        <w:rPr>
          <w:rStyle w:val="Hyperlink"/>
          <w:color w:val="auto"/>
          <w:sz w:val="24"/>
          <w:szCs w:val="24"/>
          <w:u w:val="none"/>
        </w:rPr>
        <w:t xml:space="preserve">The procurement specialist </w:t>
      </w:r>
      <w:r w:rsidR="00BD2612" w:rsidRPr="00F17791">
        <w:rPr>
          <w:rStyle w:val="Hyperlink"/>
          <w:color w:val="auto"/>
          <w:sz w:val="24"/>
          <w:szCs w:val="24"/>
          <w:u w:val="none"/>
        </w:rPr>
        <w:t xml:space="preserve">will be responsible for </w:t>
      </w:r>
      <w:r w:rsidR="00777259" w:rsidRPr="00F17791">
        <w:rPr>
          <w:sz w:val="24"/>
          <w:szCs w:val="24"/>
          <w:lang w:val="en-US"/>
        </w:rPr>
        <w:t xml:space="preserve">planning, co-ordination and control of the </w:t>
      </w:r>
      <w:r w:rsidR="00A52529" w:rsidRPr="00F17791">
        <w:rPr>
          <w:sz w:val="24"/>
          <w:szCs w:val="24"/>
          <w:lang w:val="en-US"/>
        </w:rPr>
        <w:t xml:space="preserve">project </w:t>
      </w:r>
      <w:r w:rsidR="00777259" w:rsidRPr="00F17791">
        <w:rPr>
          <w:sz w:val="24"/>
          <w:szCs w:val="24"/>
          <w:lang w:val="en-US"/>
        </w:rPr>
        <w:t xml:space="preserve">procurement activities </w:t>
      </w:r>
      <w:r w:rsidR="00BD2612" w:rsidRPr="00F17791">
        <w:rPr>
          <w:rStyle w:val="Hyperlink"/>
          <w:color w:val="auto"/>
          <w:sz w:val="24"/>
          <w:szCs w:val="24"/>
          <w:u w:val="none"/>
        </w:rPr>
        <w:t>in accordance</w:t>
      </w:r>
      <w:r w:rsidR="00777259" w:rsidRPr="00F17791">
        <w:rPr>
          <w:rStyle w:val="Hyperlink"/>
          <w:color w:val="auto"/>
          <w:sz w:val="24"/>
          <w:szCs w:val="24"/>
          <w:u w:val="none"/>
        </w:rPr>
        <w:t xml:space="preserve"> with </w:t>
      </w:r>
      <w:r w:rsidR="00BD2612" w:rsidRPr="00F17791">
        <w:rPr>
          <w:rStyle w:val="Hyperlink"/>
          <w:color w:val="auto"/>
          <w:sz w:val="24"/>
          <w:szCs w:val="24"/>
          <w:u w:val="none"/>
        </w:rPr>
        <w:t>the procurement plan</w:t>
      </w:r>
      <w:r w:rsidR="00777259" w:rsidRPr="00F17791">
        <w:rPr>
          <w:rStyle w:val="Hyperlink"/>
          <w:color w:val="auto"/>
          <w:sz w:val="24"/>
          <w:szCs w:val="24"/>
          <w:u w:val="none"/>
        </w:rPr>
        <w:t>, financing</w:t>
      </w:r>
      <w:r w:rsidR="00777259" w:rsidRPr="00F17791">
        <w:rPr>
          <w:rFonts w:eastAsia="Calibri"/>
          <w:sz w:val="24"/>
          <w:szCs w:val="24"/>
        </w:rPr>
        <w:t xml:space="preserve"> agreement and project documents. The procurement specialist </w:t>
      </w:r>
      <w:r w:rsidR="00BD2612" w:rsidRPr="00F17791">
        <w:rPr>
          <w:rStyle w:val="Hyperlink"/>
          <w:color w:val="auto"/>
          <w:sz w:val="24"/>
          <w:szCs w:val="24"/>
          <w:u w:val="none"/>
        </w:rPr>
        <w:t xml:space="preserve">will guarantee timely acquisition of works and services </w:t>
      </w:r>
      <w:r w:rsidR="00777259" w:rsidRPr="00F17791">
        <w:rPr>
          <w:rStyle w:val="Hyperlink"/>
          <w:color w:val="auto"/>
          <w:sz w:val="24"/>
          <w:szCs w:val="24"/>
          <w:u w:val="none"/>
        </w:rPr>
        <w:t>to the required specifications and consistent with the overall project budgets and objectives.</w:t>
      </w:r>
    </w:p>
    <w:p w14:paraId="1AB08C09" w14:textId="77777777" w:rsidR="00777259" w:rsidRPr="00F17791" w:rsidRDefault="00777259" w:rsidP="00F17791">
      <w:pPr>
        <w:shd w:val="clear" w:color="auto" w:fill="FFFFFF"/>
        <w:spacing w:line="276" w:lineRule="auto"/>
        <w:rPr>
          <w:rStyle w:val="Hyperlink"/>
          <w:bCs/>
          <w:color w:val="auto"/>
          <w:sz w:val="24"/>
          <w:szCs w:val="24"/>
          <w:u w:val="none"/>
          <w:lang w:val="en-US"/>
        </w:rPr>
      </w:pPr>
    </w:p>
    <w:p w14:paraId="01F8E886" w14:textId="77777777" w:rsidR="00D40B2F" w:rsidRPr="00F17791" w:rsidRDefault="00D40B2F" w:rsidP="00F17791">
      <w:pPr>
        <w:spacing w:line="276" w:lineRule="auto"/>
        <w:jc w:val="both"/>
        <w:rPr>
          <w:b/>
          <w:sz w:val="24"/>
          <w:szCs w:val="24"/>
        </w:rPr>
      </w:pPr>
      <w:r w:rsidRPr="00F17791">
        <w:rPr>
          <w:b/>
          <w:sz w:val="24"/>
          <w:szCs w:val="24"/>
        </w:rPr>
        <w:t>Key Duties and Responsibilities</w:t>
      </w:r>
    </w:p>
    <w:p w14:paraId="44FD1972" w14:textId="77777777" w:rsidR="00D40B2F" w:rsidRPr="00F17791" w:rsidRDefault="00D40B2F" w:rsidP="00F17791">
      <w:pPr>
        <w:spacing w:line="276" w:lineRule="auto"/>
        <w:jc w:val="both"/>
        <w:rPr>
          <w:b/>
          <w:sz w:val="24"/>
          <w:szCs w:val="24"/>
        </w:rPr>
      </w:pPr>
    </w:p>
    <w:p w14:paraId="3CC6102B" w14:textId="77777777" w:rsidR="00A52529" w:rsidRPr="00F17791" w:rsidRDefault="00A52529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 xml:space="preserve">Ensure timely preparation/updating, and submissions of the project procurement plan for review and approval by the Bank </w:t>
      </w:r>
    </w:p>
    <w:p w14:paraId="156725BA" w14:textId="77777777" w:rsidR="00D40B2F" w:rsidRPr="00F17791" w:rsidRDefault="00A52529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In consultations with the user departments/user focal points of procurement, review, adjust (where applicable) and monitor the implementation of the project procurement plan</w:t>
      </w:r>
    </w:p>
    <w:p w14:paraId="311F1DD3" w14:textId="77777777" w:rsidR="00CF3227" w:rsidRPr="00F17791" w:rsidRDefault="00A52529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Verify that procurement requests are in accordance to the approved procurement plan</w:t>
      </w:r>
    </w:p>
    <w:p w14:paraId="11C7E58C" w14:textId="77777777" w:rsidR="00CF3227" w:rsidRPr="00F17791" w:rsidRDefault="00CF3227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Ensure that procurement procedures are in line with the Bank’s Procurement Policy and the provisions of the Project Implementation Manual are followed</w:t>
      </w:r>
    </w:p>
    <w:p w14:paraId="3CBDE0AF" w14:textId="77777777" w:rsidR="00CF3227" w:rsidRPr="00F17791" w:rsidRDefault="00CF3227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Prepare and publish general and specific procurement notices/ invitation for bids and work closely with user departments to ensure that Terms of Reference or technical specifications are obtained timely from relevant technical departments and beneficiaries</w:t>
      </w:r>
    </w:p>
    <w:p w14:paraId="5B617596" w14:textId="77777777" w:rsidR="00CF3227" w:rsidRPr="00F17791" w:rsidRDefault="00A52529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P</w:t>
      </w:r>
      <w:r w:rsidR="00D40B2F" w:rsidRPr="00F17791">
        <w:rPr>
          <w:sz w:val="24"/>
          <w:szCs w:val="24"/>
          <w:lang w:val="en-US"/>
        </w:rPr>
        <w:t>repare bidding documents for acquisition of works and the R</w:t>
      </w:r>
      <w:r w:rsidRPr="00F17791">
        <w:rPr>
          <w:sz w:val="24"/>
          <w:szCs w:val="24"/>
          <w:lang w:val="en-US"/>
        </w:rPr>
        <w:t>equest for Expressions of Interest (</w:t>
      </w:r>
      <w:proofErr w:type="spellStart"/>
      <w:r w:rsidRPr="00F17791">
        <w:rPr>
          <w:sz w:val="24"/>
          <w:szCs w:val="24"/>
          <w:lang w:val="en-US"/>
        </w:rPr>
        <w:t>REoIs</w:t>
      </w:r>
      <w:proofErr w:type="spellEnd"/>
      <w:r w:rsidRPr="00F17791">
        <w:rPr>
          <w:sz w:val="24"/>
          <w:szCs w:val="24"/>
          <w:lang w:val="en-US"/>
        </w:rPr>
        <w:t>)</w:t>
      </w:r>
      <w:r w:rsidR="00D40B2F" w:rsidRPr="00F17791">
        <w:rPr>
          <w:sz w:val="24"/>
          <w:szCs w:val="24"/>
          <w:lang w:val="en-US"/>
        </w:rPr>
        <w:t xml:space="preserve"> and </w:t>
      </w:r>
      <w:r w:rsidRPr="00F17791">
        <w:rPr>
          <w:sz w:val="24"/>
          <w:szCs w:val="24"/>
          <w:lang w:val="en-US"/>
        </w:rPr>
        <w:t>Request for proposal (RFP) f</w:t>
      </w:r>
      <w:r w:rsidR="00CF3227" w:rsidRPr="00F17791">
        <w:rPr>
          <w:sz w:val="24"/>
          <w:szCs w:val="24"/>
          <w:lang w:val="en-US"/>
        </w:rPr>
        <w:t xml:space="preserve">or consulting services, consultant’s shortlists and other documents based on relevant procedures for the procurement of Works and consultant services </w:t>
      </w:r>
    </w:p>
    <w:p w14:paraId="44E8D76E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Lead the bidding and selection processing, including organizing pre-bid or pre-proposal meetings, providing clarifications, coordinating the Receipt of bids/proposals, leading and participating in the opening of bids/proposals/ expressions of interest.</w:t>
      </w:r>
    </w:p>
    <w:p w14:paraId="339D6BEE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In close consultation with User Departments, participate in Evaluation of Expression of Interest,</w:t>
      </w:r>
      <w:r w:rsidR="00A52529" w:rsidRPr="00F17791">
        <w:rPr>
          <w:sz w:val="24"/>
          <w:szCs w:val="24"/>
          <w:lang w:val="en-US"/>
        </w:rPr>
        <w:t xml:space="preserve"> Quotations, Bids and Proposals</w:t>
      </w:r>
    </w:p>
    <w:p w14:paraId="3942628D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Coordinate/make a</w:t>
      </w:r>
      <w:r w:rsidR="00A52529" w:rsidRPr="00F17791">
        <w:rPr>
          <w:sz w:val="24"/>
          <w:szCs w:val="24"/>
          <w:lang w:val="en-US"/>
        </w:rPr>
        <w:t>rrangements and participate in c</w:t>
      </w:r>
      <w:r w:rsidRPr="00F17791">
        <w:rPr>
          <w:sz w:val="24"/>
          <w:szCs w:val="24"/>
          <w:lang w:val="en-US"/>
        </w:rPr>
        <w:t xml:space="preserve">ontract negotiations for consultancy services and technical discussions for </w:t>
      </w:r>
      <w:r w:rsidR="00A52529" w:rsidRPr="00F17791">
        <w:rPr>
          <w:sz w:val="24"/>
          <w:szCs w:val="24"/>
          <w:lang w:val="en-US"/>
        </w:rPr>
        <w:t>w</w:t>
      </w:r>
      <w:r w:rsidRPr="00F17791">
        <w:rPr>
          <w:sz w:val="24"/>
          <w:szCs w:val="24"/>
          <w:lang w:val="en-US"/>
        </w:rPr>
        <w:t>orks where applicable to provide tech</w:t>
      </w:r>
      <w:r w:rsidR="00A52529" w:rsidRPr="00F17791">
        <w:rPr>
          <w:sz w:val="24"/>
          <w:szCs w:val="24"/>
          <w:lang w:val="en-US"/>
        </w:rPr>
        <w:t>nical guidance</w:t>
      </w:r>
    </w:p>
    <w:p w14:paraId="42CB93F0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 xml:space="preserve">Prepare draft contract for </w:t>
      </w:r>
      <w:r w:rsidR="00A52529" w:rsidRPr="00F17791">
        <w:rPr>
          <w:sz w:val="24"/>
          <w:szCs w:val="24"/>
          <w:lang w:val="en-US"/>
        </w:rPr>
        <w:t xml:space="preserve">Bank’s consideration </w:t>
      </w:r>
      <w:r w:rsidRPr="00F17791">
        <w:rPr>
          <w:sz w:val="24"/>
          <w:szCs w:val="24"/>
          <w:lang w:val="en-US"/>
        </w:rPr>
        <w:t>ensur</w:t>
      </w:r>
      <w:r w:rsidR="00A52529" w:rsidRPr="00F17791">
        <w:rPr>
          <w:sz w:val="24"/>
          <w:szCs w:val="24"/>
          <w:lang w:val="en-US"/>
        </w:rPr>
        <w:t>ing timely signing of contracts</w:t>
      </w:r>
    </w:p>
    <w:p w14:paraId="16F73A6D" w14:textId="77777777" w:rsidR="00D40B2F" w:rsidRPr="00F17791" w:rsidRDefault="00CF3227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Support capacity building efforts and m</w:t>
      </w:r>
      <w:r w:rsidR="00D40B2F" w:rsidRPr="00F17791">
        <w:rPr>
          <w:sz w:val="24"/>
          <w:szCs w:val="24"/>
          <w:lang w:val="en-US"/>
        </w:rPr>
        <w:t>entor colleagues by sharing knowledge</w:t>
      </w:r>
      <w:r w:rsidRPr="00F17791">
        <w:rPr>
          <w:sz w:val="24"/>
          <w:szCs w:val="24"/>
          <w:lang w:val="en-US"/>
        </w:rPr>
        <w:t xml:space="preserve"> on </w:t>
      </w:r>
      <w:r w:rsidR="00D40B2F" w:rsidRPr="00F17791">
        <w:rPr>
          <w:sz w:val="24"/>
          <w:szCs w:val="24"/>
          <w:lang w:val="en-US"/>
        </w:rPr>
        <w:t xml:space="preserve">procurement </w:t>
      </w:r>
      <w:r w:rsidRPr="00F17791">
        <w:rPr>
          <w:sz w:val="24"/>
          <w:szCs w:val="24"/>
          <w:lang w:val="en-US"/>
        </w:rPr>
        <w:t>of works and services</w:t>
      </w:r>
    </w:p>
    <w:p w14:paraId="25893214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 xml:space="preserve">Ensure that </w:t>
      </w:r>
      <w:r w:rsidR="00CF3227" w:rsidRPr="00F17791">
        <w:rPr>
          <w:sz w:val="24"/>
          <w:szCs w:val="24"/>
          <w:lang w:val="en-US"/>
        </w:rPr>
        <w:t xml:space="preserve">timely </w:t>
      </w:r>
      <w:r w:rsidRPr="00F17791">
        <w:rPr>
          <w:sz w:val="24"/>
          <w:szCs w:val="24"/>
          <w:lang w:val="en-US"/>
        </w:rPr>
        <w:t>clearance</w:t>
      </w:r>
      <w:r w:rsidR="00CF3227" w:rsidRPr="00F17791">
        <w:rPr>
          <w:sz w:val="24"/>
          <w:szCs w:val="24"/>
          <w:lang w:val="en-US"/>
        </w:rPr>
        <w:t xml:space="preserve"> of procurement documents by the </w:t>
      </w:r>
      <w:r w:rsidRPr="00F17791">
        <w:rPr>
          <w:sz w:val="24"/>
          <w:szCs w:val="24"/>
          <w:lang w:val="en-US"/>
        </w:rPr>
        <w:t xml:space="preserve">Bank </w:t>
      </w:r>
    </w:p>
    <w:p w14:paraId="1B52F1E0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lastRenderedPageBreak/>
        <w:t>Preparation of Procurement progress reports at a minimum on monthly basis, highlighting among others the progress on processing various contracts, constraints met and any other issues that require Manageme</w:t>
      </w:r>
      <w:r w:rsidR="00CF3227" w:rsidRPr="00F17791">
        <w:rPr>
          <w:sz w:val="24"/>
          <w:szCs w:val="24"/>
          <w:lang w:val="en-US"/>
        </w:rPr>
        <w:t>nt attention</w:t>
      </w:r>
    </w:p>
    <w:p w14:paraId="5815D239" w14:textId="77777777" w:rsidR="00CF3227" w:rsidRPr="00F17791" w:rsidRDefault="00CF3227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Participate in c</w:t>
      </w:r>
      <w:r w:rsidR="00D40B2F" w:rsidRPr="00F17791">
        <w:rPr>
          <w:sz w:val="24"/>
          <w:szCs w:val="24"/>
          <w:lang w:val="en-US"/>
        </w:rPr>
        <w:t>ontract monitoring and administration</w:t>
      </w:r>
      <w:r w:rsidRPr="00F17791">
        <w:rPr>
          <w:sz w:val="24"/>
          <w:szCs w:val="24"/>
          <w:lang w:val="en-US"/>
        </w:rPr>
        <w:t>, liaise with the technical d</w:t>
      </w:r>
      <w:r w:rsidR="00D40B2F" w:rsidRPr="00F17791">
        <w:rPr>
          <w:sz w:val="24"/>
          <w:szCs w:val="24"/>
          <w:lang w:val="en-US"/>
        </w:rPr>
        <w:t xml:space="preserve">epartments </w:t>
      </w:r>
      <w:r w:rsidRPr="00F17791">
        <w:rPr>
          <w:sz w:val="24"/>
          <w:szCs w:val="24"/>
          <w:lang w:val="en-US"/>
        </w:rPr>
        <w:t xml:space="preserve">to ensure </w:t>
      </w:r>
      <w:r w:rsidR="00D40B2F" w:rsidRPr="00F17791">
        <w:rPr>
          <w:sz w:val="24"/>
          <w:szCs w:val="24"/>
          <w:lang w:val="en-US"/>
        </w:rPr>
        <w:t xml:space="preserve">procurement contracts are efficiently managed, monitored and </w:t>
      </w:r>
      <w:r w:rsidRPr="00F17791">
        <w:rPr>
          <w:sz w:val="24"/>
          <w:szCs w:val="24"/>
          <w:lang w:val="en-US"/>
        </w:rPr>
        <w:t xml:space="preserve">executed on time </w:t>
      </w:r>
      <w:r w:rsidR="00D40B2F" w:rsidRPr="00F17791">
        <w:rPr>
          <w:sz w:val="24"/>
          <w:szCs w:val="24"/>
          <w:lang w:val="en-US"/>
        </w:rPr>
        <w:t xml:space="preserve">in order to get the value for money </w:t>
      </w:r>
    </w:p>
    <w:p w14:paraId="582EC938" w14:textId="77777777" w:rsidR="00DD5B03" w:rsidRPr="00F17791" w:rsidRDefault="00DD5B03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Monitor and track contracts being processed, identify constraints/challenges/issues especially deviations from agreed procurement schedules and seek to resolve issues in a timely manner in appropriate consultation with Management</w:t>
      </w:r>
    </w:p>
    <w:p w14:paraId="15EA547E" w14:textId="77777777" w:rsidR="00DD5B03" w:rsidRPr="00F17791" w:rsidRDefault="00CF3227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Maintain complete procurement files and records including all correspondence r</w:t>
      </w:r>
      <w:r w:rsidR="00DD5B03" w:rsidRPr="00F17791">
        <w:rPr>
          <w:sz w:val="24"/>
          <w:szCs w:val="24"/>
          <w:lang w:val="en-US"/>
        </w:rPr>
        <w:t xml:space="preserve">elated to procurement activities. </w:t>
      </w:r>
    </w:p>
    <w:p w14:paraId="59B835DF" w14:textId="77777777" w:rsidR="00CF3227" w:rsidRPr="00F17791" w:rsidRDefault="00DD5B03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Prepare and update the Procurement/Contract Register (List of all procurement contracts awarded)</w:t>
      </w:r>
    </w:p>
    <w:p w14:paraId="0AF78C86" w14:textId="77777777" w:rsidR="00D40B2F" w:rsidRPr="00F17791" w:rsidRDefault="00DD5B03" w:rsidP="00F17791">
      <w:pPr>
        <w:pStyle w:val="ListParagraph"/>
        <w:numPr>
          <w:ilvl w:val="0"/>
          <w:numId w:val="20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 xml:space="preserve">Enhance </w:t>
      </w:r>
      <w:r w:rsidR="00D40B2F" w:rsidRPr="00F17791">
        <w:rPr>
          <w:sz w:val="24"/>
          <w:szCs w:val="24"/>
          <w:lang w:val="en-US"/>
        </w:rPr>
        <w:t>efficiency and effectiveness of the Procurement Data Management system and in particular set up a filing and record keeping system that ensures that procurement records are easily retrievable and available for</w:t>
      </w:r>
      <w:r w:rsidRPr="00F17791">
        <w:rPr>
          <w:sz w:val="24"/>
          <w:szCs w:val="24"/>
          <w:lang w:val="en-US"/>
        </w:rPr>
        <w:t xml:space="preserve"> independent procurement reviews or procurement audits</w:t>
      </w:r>
    </w:p>
    <w:p w14:paraId="55D6A25B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 xml:space="preserve">Prepare procurement inputs to </w:t>
      </w:r>
      <w:r w:rsidR="00DD5B03" w:rsidRPr="00F17791">
        <w:rPr>
          <w:sz w:val="24"/>
          <w:szCs w:val="24"/>
          <w:lang w:val="en-US"/>
        </w:rPr>
        <w:t xml:space="preserve">project </w:t>
      </w:r>
      <w:r w:rsidRPr="00F17791">
        <w:rPr>
          <w:sz w:val="24"/>
          <w:szCs w:val="24"/>
          <w:lang w:val="en-US"/>
        </w:rPr>
        <w:t xml:space="preserve">quarterly </w:t>
      </w:r>
      <w:r w:rsidR="00DD5B03" w:rsidRPr="00F17791">
        <w:rPr>
          <w:sz w:val="24"/>
          <w:szCs w:val="24"/>
          <w:lang w:val="en-US"/>
        </w:rPr>
        <w:t>progress reports</w:t>
      </w:r>
    </w:p>
    <w:p w14:paraId="261F674F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Facilitate the Post Procurement Reviews (PPR) exercise, and follow up implem</w:t>
      </w:r>
      <w:r w:rsidR="00DD5B03" w:rsidRPr="00F17791">
        <w:rPr>
          <w:sz w:val="24"/>
          <w:szCs w:val="24"/>
          <w:lang w:val="en-US"/>
        </w:rPr>
        <w:t>entation of PPR recommendations</w:t>
      </w:r>
    </w:p>
    <w:p w14:paraId="1DCB0AE8" w14:textId="77777777" w:rsidR="00D40B2F" w:rsidRPr="00F17791" w:rsidRDefault="00D40B2F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Report immediately to the</w:t>
      </w:r>
      <w:r w:rsidR="00DD5B03" w:rsidRPr="00F17791">
        <w:rPr>
          <w:sz w:val="24"/>
          <w:szCs w:val="24"/>
          <w:lang w:val="en-US"/>
        </w:rPr>
        <w:t xml:space="preserve"> Management </w:t>
      </w:r>
      <w:r w:rsidRPr="00F17791">
        <w:rPr>
          <w:sz w:val="24"/>
          <w:szCs w:val="24"/>
          <w:lang w:val="en-US"/>
        </w:rPr>
        <w:t xml:space="preserve">any noted fraud and corruption or governance issues with staff, </w:t>
      </w:r>
      <w:r w:rsidR="00DD5B03" w:rsidRPr="00F17791">
        <w:rPr>
          <w:sz w:val="24"/>
          <w:szCs w:val="24"/>
          <w:lang w:val="en-US"/>
        </w:rPr>
        <w:t>b</w:t>
      </w:r>
      <w:r w:rsidRPr="00F17791">
        <w:rPr>
          <w:sz w:val="24"/>
          <w:szCs w:val="24"/>
          <w:lang w:val="en-US"/>
        </w:rPr>
        <w:t xml:space="preserve">idders and </w:t>
      </w:r>
      <w:r w:rsidR="00DD5B03" w:rsidRPr="00F17791">
        <w:rPr>
          <w:sz w:val="24"/>
          <w:szCs w:val="24"/>
          <w:lang w:val="en-US"/>
        </w:rPr>
        <w:t>consultants</w:t>
      </w:r>
    </w:p>
    <w:p w14:paraId="116E2B85" w14:textId="77777777" w:rsidR="00D40B2F" w:rsidRPr="00F17791" w:rsidRDefault="00DD5B03" w:rsidP="00F1779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C</w:t>
      </w:r>
      <w:r w:rsidR="00D40B2F" w:rsidRPr="00F17791">
        <w:rPr>
          <w:sz w:val="24"/>
          <w:szCs w:val="24"/>
          <w:lang w:val="en-US"/>
        </w:rPr>
        <w:t>arry out any other duties as ma</w:t>
      </w:r>
      <w:r w:rsidRPr="00F17791">
        <w:rPr>
          <w:sz w:val="24"/>
          <w:szCs w:val="24"/>
          <w:lang w:val="en-US"/>
        </w:rPr>
        <w:t>y be assigned from time to time</w:t>
      </w:r>
    </w:p>
    <w:p w14:paraId="4A883A7F" w14:textId="77777777" w:rsidR="00DD5B03" w:rsidRPr="00F17791" w:rsidRDefault="00D40B2F" w:rsidP="00F17791">
      <w:pPr>
        <w:shd w:val="clear" w:color="auto" w:fill="FFFFFF"/>
        <w:spacing w:line="276" w:lineRule="auto"/>
        <w:rPr>
          <w:b/>
          <w:bCs/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br/>
      </w:r>
      <w:r w:rsidRPr="00F17791">
        <w:rPr>
          <w:b/>
          <w:bCs/>
          <w:sz w:val="24"/>
          <w:szCs w:val="24"/>
          <w:lang w:val="en-US"/>
        </w:rPr>
        <w:t>Qualif</w:t>
      </w:r>
      <w:r w:rsidR="00F17791">
        <w:rPr>
          <w:b/>
          <w:bCs/>
          <w:sz w:val="24"/>
          <w:szCs w:val="24"/>
          <w:lang w:val="en-US"/>
        </w:rPr>
        <w:t>ications, Skills and Experience</w:t>
      </w:r>
    </w:p>
    <w:p w14:paraId="67390847" w14:textId="77777777" w:rsidR="000E6D2D" w:rsidRPr="00F17791" w:rsidRDefault="000E6D2D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rStyle w:val="Hyperlink"/>
          <w:color w:val="auto"/>
          <w:sz w:val="24"/>
          <w:szCs w:val="24"/>
          <w:u w:val="none"/>
        </w:rPr>
      </w:pPr>
      <w:r w:rsidRPr="00F17791">
        <w:rPr>
          <w:sz w:val="24"/>
          <w:szCs w:val="24"/>
        </w:rPr>
        <w:t xml:space="preserve">The ideal candidate must hold a university Degree in </w:t>
      </w:r>
      <w:r w:rsidR="00DD5B03" w:rsidRPr="00F17791">
        <w:rPr>
          <w:sz w:val="24"/>
          <w:szCs w:val="24"/>
        </w:rPr>
        <w:t>Architecture, Engineer</w:t>
      </w:r>
      <w:r w:rsidR="006A5FC4">
        <w:rPr>
          <w:sz w:val="24"/>
          <w:szCs w:val="24"/>
        </w:rPr>
        <w:t xml:space="preserve">ing, Economics, Business, Law, </w:t>
      </w:r>
      <w:r w:rsidRPr="00F17791">
        <w:rPr>
          <w:sz w:val="24"/>
          <w:szCs w:val="24"/>
        </w:rPr>
        <w:t xml:space="preserve">Procurement, Supply Chain Management, Commerce or a related discipline, and a </w:t>
      </w:r>
      <w:r w:rsidRPr="00F17791">
        <w:rPr>
          <w:rStyle w:val="Hyperlink"/>
          <w:color w:val="auto"/>
          <w:sz w:val="24"/>
          <w:szCs w:val="24"/>
          <w:u w:val="none"/>
        </w:rPr>
        <w:t xml:space="preserve">post graduate degree in Procurement, Economics, Business Administration, Project Planning and Management from a reputable University </w:t>
      </w:r>
    </w:p>
    <w:p w14:paraId="11FF8C73" w14:textId="77777777" w:rsidR="00DD5B03" w:rsidRPr="00F17791" w:rsidRDefault="000E6D2D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contextualSpacing/>
        <w:jc w:val="both"/>
        <w:rPr>
          <w:sz w:val="24"/>
          <w:szCs w:val="24"/>
        </w:rPr>
      </w:pPr>
      <w:r w:rsidRPr="00F17791">
        <w:rPr>
          <w:rStyle w:val="Hyperlink"/>
          <w:color w:val="auto"/>
          <w:sz w:val="24"/>
          <w:szCs w:val="24"/>
          <w:u w:val="none"/>
        </w:rPr>
        <w:t>A professional qualification in procurement will be an added advantage</w:t>
      </w:r>
    </w:p>
    <w:p w14:paraId="13BBC689" w14:textId="77777777" w:rsidR="00DD5B03" w:rsidRPr="00F17791" w:rsidRDefault="00DD5B03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 xml:space="preserve">At least </w:t>
      </w:r>
      <w:r w:rsidR="006A5FC4">
        <w:rPr>
          <w:sz w:val="24"/>
          <w:szCs w:val="24"/>
          <w:lang w:val="en-US"/>
        </w:rPr>
        <w:t xml:space="preserve">ten </w:t>
      </w:r>
      <w:r w:rsidRPr="00F17791">
        <w:rPr>
          <w:sz w:val="24"/>
          <w:szCs w:val="24"/>
          <w:lang w:val="en-US"/>
        </w:rPr>
        <w:t>years’ experience in p</w:t>
      </w:r>
      <w:r w:rsidR="000E6D2D" w:rsidRPr="00F17791">
        <w:rPr>
          <w:sz w:val="24"/>
          <w:szCs w:val="24"/>
          <w:lang w:val="en-US"/>
        </w:rPr>
        <w:t>ublic procurement with at least f</w:t>
      </w:r>
      <w:r w:rsidR="006A5FC4">
        <w:rPr>
          <w:sz w:val="24"/>
          <w:szCs w:val="24"/>
          <w:lang w:val="en-US"/>
        </w:rPr>
        <w:t xml:space="preserve">ive </w:t>
      </w:r>
      <w:r w:rsidR="000E6D2D" w:rsidRPr="00F17791">
        <w:rPr>
          <w:sz w:val="24"/>
          <w:szCs w:val="24"/>
          <w:lang w:val="en-US"/>
        </w:rPr>
        <w:t>(</w:t>
      </w:r>
      <w:r w:rsidR="006A5FC4">
        <w:rPr>
          <w:sz w:val="24"/>
          <w:szCs w:val="24"/>
          <w:lang w:val="en-US"/>
        </w:rPr>
        <w:t>5</w:t>
      </w:r>
      <w:r w:rsidRPr="00F17791">
        <w:rPr>
          <w:sz w:val="24"/>
          <w:szCs w:val="24"/>
          <w:lang w:val="en-US"/>
        </w:rPr>
        <w:t>) years working on</w:t>
      </w:r>
      <w:r w:rsidR="000E6D2D" w:rsidRPr="00F17791">
        <w:rPr>
          <w:sz w:val="24"/>
          <w:szCs w:val="24"/>
          <w:lang w:val="en-US"/>
        </w:rPr>
        <w:t xml:space="preserve"> high value civil works and consultancy services procurements using </w:t>
      </w:r>
      <w:r w:rsidRPr="00F17791">
        <w:rPr>
          <w:sz w:val="24"/>
          <w:szCs w:val="24"/>
          <w:lang w:val="en-US"/>
        </w:rPr>
        <w:t xml:space="preserve">Development Partners’ procurement guidelines (such as </w:t>
      </w:r>
      <w:proofErr w:type="spellStart"/>
      <w:r w:rsidRPr="00F17791">
        <w:rPr>
          <w:sz w:val="24"/>
          <w:szCs w:val="24"/>
          <w:lang w:val="en-US"/>
        </w:rPr>
        <w:t>AfDB</w:t>
      </w:r>
      <w:proofErr w:type="spellEnd"/>
      <w:r w:rsidRPr="00F17791">
        <w:rPr>
          <w:sz w:val="24"/>
          <w:szCs w:val="24"/>
          <w:lang w:val="en-US"/>
        </w:rPr>
        <w:t xml:space="preserve">, World Bank, </w:t>
      </w:r>
      <w:r w:rsidR="00ED0548">
        <w:rPr>
          <w:sz w:val="24"/>
          <w:szCs w:val="24"/>
          <w:lang w:val="en-US"/>
        </w:rPr>
        <w:t xml:space="preserve">EU, </w:t>
      </w:r>
      <w:r w:rsidRPr="00F17791">
        <w:rPr>
          <w:sz w:val="24"/>
          <w:szCs w:val="24"/>
          <w:lang w:val="en-US"/>
        </w:rPr>
        <w:t>Islamic Development Bank, BADEA)</w:t>
      </w:r>
    </w:p>
    <w:p w14:paraId="25BC366F" w14:textId="77777777" w:rsidR="00DD5B03" w:rsidRPr="00F17791" w:rsidRDefault="00DD5B03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Computer literacy skills are mandatory</w:t>
      </w:r>
    </w:p>
    <w:p w14:paraId="408110CC" w14:textId="77777777" w:rsidR="00DD5B03" w:rsidRPr="00F17791" w:rsidRDefault="00DD5B03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Experience in the preparation of construction and consultancy bidding documents, evaluation reports and contracts is required</w:t>
      </w:r>
    </w:p>
    <w:p w14:paraId="326E3F19" w14:textId="77777777" w:rsidR="00DD5B03" w:rsidRPr="00F17791" w:rsidRDefault="00DD5B03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Excellent interpersonal, oral a</w:t>
      </w:r>
      <w:r w:rsidR="00710E7D" w:rsidRPr="00F17791">
        <w:rPr>
          <w:sz w:val="24"/>
          <w:szCs w:val="24"/>
          <w:lang w:val="en-US"/>
        </w:rPr>
        <w:t>nd written communication skills</w:t>
      </w:r>
    </w:p>
    <w:p w14:paraId="4A776584" w14:textId="77777777" w:rsidR="00DD5B03" w:rsidRPr="00F17791" w:rsidRDefault="00DD5B03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Ability to work and produce accurate results in an environment with</w:t>
      </w:r>
      <w:r w:rsidR="00710E7D" w:rsidRPr="00F17791">
        <w:rPr>
          <w:sz w:val="24"/>
          <w:szCs w:val="24"/>
          <w:lang w:val="en-US"/>
        </w:rPr>
        <w:t xml:space="preserve"> multiple and challenging tasks</w:t>
      </w:r>
    </w:p>
    <w:p w14:paraId="617E6513" w14:textId="77777777" w:rsidR="00D40B2F" w:rsidRPr="00F17791" w:rsidRDefault="00D40B2F" w:rsidP="005C48FE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F17791">
        <w:rPr>
          <w:sz w:val="24"/>
          <w:szCs w:val="24"/>
          <w:lang w:val="en-US"/>
        </w:rPr>
        <w:t>A person of high integrity, confidentiality in handling public resources, must be highly motivated, innovative and a co</w:t>
      </w:r>
      <w:r w:rsidR="00710E7D" w:rsidRPr="00F17791">
        <w:rPr>
          <w:sz w:val="24"/>
          <w:szCs w:val="24"/>
          <w:lang w:val="en-US"/>
        </w:rPr>
        <w:t>mmitted team player</w:t>
      </w:r>
    </w:p>
    <w:p w14:paraId="48F867DD" w14:textId="77777777" w:rsidR="00D40B2F" w:rsidRPr="00F17791" w:rsidRDefault="00D40B2F" w:rsidP="00F17791">
      <w:pPr>
        <w:spacing w:line="276" w:lineRule="auto"/>
        <w:rPr>
          <w:sz w:val="24"/>
          <w:szCs w:val="24"/>
          <w:lang w:val="en-US"/>
        </w:rPr>
      </w:pPr>
    </w:p>
    <w:p w14:paraId="7CB55A94" w14:textId="77777777" w:rsidR="00D40B2F" w:rsidRPr="00F17791" w:rsidRDefault="00710E7D" w:rsidP="00F17791">
      <w:pPr>
        <w:spacing w:line="276" w:lineRule="auto"/>
        <w:jc w:val="both"/>
        <w:rPr>
          <w:b/>
          <w:sz w:val="24"/>
          <w:szCs w:val="24"/>
        </w:rPr>
      </w:pPr>
      <w:r w:rsidRPr="00F17791">
        <w:rPr>
          <w:b/>
          <w:sz w:val="24"/>
          <w:szCs w:val="24"/>
        </w:rPr>
        <w:t>Reporting</w:t>
      </w:r>
    </w:p>
    <w:p w14:paraId="5460E30A" w14:textId="77777777" w:rsidR="00D40B2F" w:rsidRPr="00F17791" w:rsidRDefault="00710E7D" w:rsidP="00F17791">
      <w:pPr>
        <w:spacing w:line="276" w:lineRule="auto"/>
        <w:jc w:val="both"/>
        <w:rPr>
          <w:sz w:val="24"/>
          <w:szCs w:val="24"/>
        </w:rPr>
      </w:pPr>
      <w:r w:rsidRPr="00F17791">
        <w:rPr>
          <w:sz w:val="24"/>
          <w:szCs w:val="24"/>
        </w:rPr>
        <w:t xml:space="preserve">The Technical Assistant will report to the Director General of the MPWR&amp;H </w:t>
      </w:r>
    </w:p>
    <w:p w14:paraId="23F2D977" w14:textId="77777777" w:rsidR="00F17791" w:rsidRPr="00F17791" w:rsidRDefault="00F17791" w:rsidP="00F17791">
      <w:pPr>
        <w:spacing w:line="276" w:lineRule="auto"/>
        <w:jc w:val="both"/>
        <w:rPr>
          <w:b/>
          <w:sz w:val="24"/>
          <w:szCs w:val="24"/>
        </w:rPr>
      </w:pPr>
    </w:p>
    <w:p w14:paraId="368D741C" w14:textId="77777777" w:rsidR="00F17791" w:rsidRPr="00F17791" w:rsidRDefault="00F17791" w:rsidP="00F17791">
      <w:pPr>
        <w:spacing w:line="276" w:lineRule="auto"/>
        <w:jc w:val="both"/>
        <w:rPr>
          <w:b/>
          <w:sz w:val="24"/>
          <w:szCs w:val="24"/>
        </w:rPr>
      </w:pPr>
      <w:r w:rsidRPr="00F17791">
        <w:rPr>
          <w:b/>
          <w:sz w:val="24"/>
          <w:szCs w:val="24"/>
        </w:rPr>
        <w:t>Duration of Assignment</w:t>
      </w:r>
    </w:p>
    <w:p w14:paraId="6BAC33C1" w14:textId="77777777" w:rsidR="00710E7D" w:rsidRPr="00F17791" w:rsidRDefault="00F17791" w:rsidP="00F17791">
      <w:pPr>
        <w:spacing w:line="276" w:lineRule="auto"/>
        <w:jc w:val="both"/>
        <w:rPr>
          <w:sz w:val="24"/>
          <w:szCs w:val="24"/>
        </w:rPr>
      </w:pPr>
      <w:r w:rsidRPr="00F17791">
        <w:rPr>
          <w:sz w:val="24"/>
          <w:szCs w:val="24"/>
        </w:rPr>
        <w:t>The input of the Technical Assistant will be 36 man-months</w:t>
      </w:r>
    </w:p>
    <w:p w14:paraId="484A6E4C" w14:textId="77777777" w:rsidR="00710E7D" w:rsidRPr="00F17791" w:rsidRDefault="00710E7D" w:rsidP="00F17791">
      <w:pPr>
        <w:spacing w:line="276" w:lineRule="auto"/>
        <w:jc w:val="both"/>
        <w:rPr>
          <w:b/>
          <w:sz w:val="24"/>
          <w:szCs w:val="24"/>
        </w:rPr>
      </w:pPr>
    </w:p>
    <w:p w14:paraId="6A7624C3" w14:textId="77777777" w:rsidR="00F17791" w:rsidRPr="00F17791" w:rsidRDefault="00F17791" w:rsidP="00F17791">
      <w:pPr>
        <w:spacing w:line="276" w:lineRule="auto"/>
        <w:jc w:val="both"/>
        <w:rPr>
          <w:b/>
          <w:sz w:val="24"/>
          <w:szCs w:val="24"/>
        </w:rPr>
      </w:pPr>
      <w:r w:rsidRPr="00F17791">
        <w:rPr>
          <w:b/>
          <w:sz w:val="24"/>
          <w:szCs w:val="24"/>
        </w:rPr>
        <w:t>Remuneration</w:t>
      </w:r>
    </w:p>
    <w:p w14:paraId="516D2DCC" w14:textId="77777777" w:rsidR="00F7661D" w:rsidRPr="00F17791" w:rsidRDefault="00F17791" w:rsidP="00F17791">
      <w:pPr>
        <w:spacing w:line="276" w:lineRule="auto"/>
        <w:rPr>
          <w:sz w:val="24"/>
          <w:szCs w:val="24"/>
          <w:lang w:val="en-US"/>
        </w:rPr>
      </w:pPr>
      <w:r w:rsidRPr="00F17791">
        <w:rPr>
          <w:sz w:val="24"/>
          <w:szCs w:val="24"/>
        </w:rPr>
        <w:t>The TA’s remuneration will cover for his professional fees, accommodation, transport, medical fees, etc.</w:t>
      </w:r>
    </w:p>
    <w:sectPr w:rsidR="00F7661D" w:rsidRPr="00F17791" w:rsidSect="00EF2B2D">
      <w:footerReference w:type="default" r:id="rId7"/>
      <w:pgSz w:w="11906" w:h="16838" w:code="9"/>
      <w:pgMar w:top="864" w:right="864" w:bottom="86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CAF2" w14:textId="77777777" w:rsidR="008F3B4C" w:rsidRDefault="008F3B4C">
      <w:r>
        <w:separator/>
      </w:r>
    </w:p>
  </w:endnote>
  <w:endnote w:type="continuationSeparator" w:id="0">
    <w:p w14:paraId="42171EEB" w14:textId="77777777" w:rsidR="008F3B4C" w:rsidRDefault="008F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B6F8" w14:textId="77777777" w:rsidR="001316CD" w:rsidRPr="001316CD" w:rsidRDefault="00F7661D">
    <w:pPr>
      <w:pStyle w:val="Footer"/>
      <w:jc w:val="center"/>
      <w:rPr>
        <w:sz w:val="22"/>
        <w:szCs w:val="22"/>
      </w:rPr>
    </w:pPr>
    <w:r w:rsidRPr="001316CD">
      <w:rPr>
        <w:sz w:val="22"/>
        <w:szCs w:val="22"/>
      </w:rPr>
      <w:fldChar w:fldCharType="begin"/>
    </w:r>
    <w:r w:rsidRPr="001316CD">
      <w:rPr>
        <w:sz w:val="22"/>
        <w:szCs w:val="22"/>
      </w:rPr>
      <w:instrText xml:space="preserve"> PAGE   \* MERGEFORMAT </w:instrText>
    </w:r>
    <w:r w:rsidRPr="001316CD">
      <w:rPr>
        <w:sz w:val="22"/>
        <w:szCs w:val="22"/>
      </w:rPr>
      <w:fldChar w:fldCharType="separate"/>
    </w:r>
    <w:r w:rsidR="00CC1D09">
      <w:rPr>
        <w:noProof/>
        <w:sz w:val="22"/>
        <w:szCs w:val="22"/>
      </w:rPr>
      <w:t>1</w:t>
    </w:r>
    <w:r w:rsidRPr="001316CD">
      <w:rPr>
        <w:sz w:val="22"/>
        <w:szCs w:val="22"/>
      </w:rPr>
      <w:fldChar w:fldCharType="end"/>
    </w:r>
  </w:p>
  <w:p w14:paraId="797A24DA" w14:textId="77777777" w:rsidR="00643006" w:rsidRDefault="008F3B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6773" w14:textId="77777777" w:rsidR="008F3B4C" w:rsidRDefault="008F3B4C">
      <w:r>
        <w:separator/>
      </w:r>
    </w:p>
  </w:footnote>
  <w:footnote w:type="continuationSeparator" w:id="0">
    <w:p w14:paraId="7C35D47A" w14:textId="77777777" w:rsidR="008F3B4C" w:rsidRDefault="008F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75F"/>
    <w:multiLevelType w:val="multilevel"/>
    <w:tmpl w:val="AD18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D483F"/>
    <w:multiLevelType w:val="hybridMultilevel"/>
    <w:tmpl w:val="B51A392E"/>
    <w:lvl w:ilvl="0" w:tplc="A3488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2E6"/>
    <w:multiLevelType w:val="hybridMultilevel"/>
    <w:tmpl w:val="9BC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391"/>
    <w:multiLevelType w:val="multilevel"/>
    <w:tmpl w:val="A6A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442E55"/>
    <w:multiLevelType w:val="multilevel"/>
    <w:tmpl w:val="6A9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A56F7"/>
    <w:multiLevelType w:val="hybridMultilevel"/>
    <w:tmpl w:val="2496EEF0"/>
    <w:lvl w:ilvl="0" w:tplc="9C96D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E9D"/>
    <w:multiLevelType w:val="multilevel"/>
    <w:tmpl w:val="417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83574C"/>
    <w:multiLevelType w:val="multilevel"/>
    <w:tmpl w:val="9FE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414676"/>
    <w:multiLevelType w:val="multilevel"/>
    <w:tmpl w:val="D2E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BC1CCD"/>
    <w:multiLevelType w:val="multilevel"/>
    <w:tmpl w:val="316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1792B"/>
    <w:multiLevelType w:val="hybridMultilevel"/>
    <w:tmpl w:val="65FC083C"/>
    <w:lvl w:ilvl="0" w:tplc="A3488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124B2"/>
    <w:multiLevelType w:val="multilevel"/>
    <w:tmpl w:val="D55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1014FC"/>
    <w:multiLevelType w:val="multilevel"/>
    <w:tmpl w:val="90A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0428C8"/>
    <w:multiLevelType w:val="multilevel"/>
    <w:tmpl w:val="7E2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CA2D4B"/>
    <w:multiLevelType w:val="multilevel"/>
    <w:tmpl w:val="93A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EC46F2"/>
    <w:multiLevelType w:val="multilevel"/>
    <w:tmpl w:val="014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16334C"/>
    <w:multiLevelType w:val="multilevel"/>
    <w:tmpl w:val="3EB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DE1108"/>
    <w:multiLevelType w:val="multilevel"/>
    <w:tmpl w:val="0802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165E9B"/>
    <w:multiLevelType w:val="multilevel"/>
    <w:tmpl w:val="6D8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B70092"/>
    <w:multiLevelType w:val="multilevel"/>
    <w:tmpl w:val="08C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15"/>
    <w:rsid w:val="000E6D2D"/>
    <w:rsid w:val="001160C0"/>
    <w:rsid w:val="00190415"/>
    <w:rsid w:val="005B0878"/>
    <w:rsid w:val="005C48FE"/>
    <w:rsid w:val="006A5FC4"/>
    <w:rsid w:val="00710E7D"/>
    <w:rsid w:val="00777259"/>
    <w:rsid w:val="00811A0F"/>
    <w:rsid w:val="00870DC2"/>
    <w:rsid w:val="008F3B4C"/>
    <w:rsid w:val="00A504AF"/>
    <w:rsid w:val="00A52529"/>
    <w:rsid w:val="00B26371"/>
    <w:rsid w:val="00B63EC2"/>
    <w:rsid w:val="00BD2612"/>
    <w:rsid w:val="00CC1D09"/>
    <w:rsid w:val="00CC2390"/>
    <w:rsid w:val="00CF3227"/>
    <w:rsid w:val="00D40B2F"/>
    <w:rsid w:val="00DA316F"/>
    <w:rsid w:val="00DD5B03"/>
    <w:rsid w:val="00E20DE5"/>
    <w:rsid w:val="00E638C4"/>
    <w:rsid w:val="00ED0548"/>
    <w:rsid w:val="00EF2B2D"/>
    <w:rsid w:val="00F17791"/>
    <w:rsid w:val="00F2264F"/>
    <w:rsid w:val="00F5357E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6519"/>
  <w15:chartTrackingRefBased/>
  <w15:docId w15:val="{A2886E57-0FF0-40B3-BDD8-5885B88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1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9041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9041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5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9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62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5199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AfDB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NANDUJJA, MONICA MUYINGO</dc:creator>
  <cp:keywords/>
  <dc:description/>
  <cp:lastModifiedBy>Microsoft Office User</cp:lastModifiedBy>
  <cp:revision>2</cp:revision>
  <cp:lastPrinted>2019-07-08T14:19:00Z</cp:lastPrinted>
  <dcterms:created xsi:type="dcterms:W3CDTF">2019-07-10T19:16:00Z</dcterms:created>
  <dcterms:modified xsi:type="dcterms:W3CDTF">2019-07-10T19:16:00Z</dcterms:modified>
</cp:coreProperties>
</file>